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/>
        <w:ind w:firstLine="709"/>
        <w:jc w:val="both"/>
        <w:rPr>
          <w:sz w:val="28"/>
          <w:szCs w:val="20"/>
        </w:rPr>
      </w:pPr>
      <w:r>
        <w:rPr>
          <w:color w:val="000040"/>
          <w:sz w:val="28"/>
          <w:szCs w:val="28"/>
        </w:rPr>
        <w:t>Работа по обращениям граждан с жалобами на нарушения их прав и законных интересов, поступивших в Управление Роскомнадзора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>
        <w:rPr>
          <w:color w:val="000040"/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color w:val="000040"/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>
      <w:pPr>
        <w:pStyle w:val="Normal"/>
        <w:ind w:firstLine="709"/>
        <w:jc w:val="center"/>
        <w:rPr>
          <w:color w:val="000040"/>
          <w:sz w:val="28"/>
          <w:szCs w:val="28"/>
        </w:rPr>
      </w:pPr>
      <w:r>
        <w:rPr>
          <w:color w:val="000040"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color w:val="000040"/>
          <w:sz w:val="28"/>
          <w:szCs w:val="28"/>
        </w:rPr>
        <w:t>Анализ работы с обращениями граждан</w:t>
      </w:r>
    </w:p>
    <w:p>
      <w:pPr>
        <w:pStyle w:val="Normal"/>
        <w:ind w:firstLine="709"/>
        <w:jc w:val="center"/>
        <w:rPr>
          <w:color w:val="CC0000"/>
        </w:rPr>
      </w:pPr>
      <w:r>
        <w:rPr>
          <w:color w:val="CC0000"/>
        </w:rPr>
      </w:r>
    </w:p>
    <w:p>
      <w:pPr>
        <w:pStyle w:val="Normal"/>
        <w:ind w:firstLine="709"/>
        <w:jc w:val="right"/>
        <w:rPr>
          <w:i/>
          <w:i/>
          <w:color w:val="CC0000"/>
        </w:rPr>
      </w:pPr>
      <w:r>
        <w:rPr>
          <w:i/>
          <w:color w:val="CC0000"/>
        </w:rPr>
      </w:r>
    </w:p>
    <w:tbl>
      <w:tblPr>
        <w:tblW w:w="9678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75"/>
        <w:gridCol w:w="1701"/>
        <w:gridCol w:w="1700"/>
        <w:gridCol w:w="1701"/>
      </w:tblGrid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bCs/>
                <w:color w:val="000040"/>
              </w:rPr>
              <w:t> </w:t>
            </w:r>
            <w:r>
              <w:rPr>
                <w:bCs/>
                <w:color w:val="000040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</w:t>
            </w:r>
            <w:r>
              <w:rPr>
                <w:color w:val="000040"/>
              </w:rPr>
              <w:t xml:space="preserve"> кв.201</w:t>
            </w:r>
            <w:r>
              <w:rPr>
                <w:color w:val="000040"/>
              </w:rPr>
              <w:t>7</w:t>
            </w:r>
            <w:r>
              <w:rPr>
                <w:color w:val="000040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</w:t>
            </w:r>
            <w:r>
              <w:rPr>
                <w:color w:val="000040"/>
              </w:rPr>
              <w:t>кв. 201</w:t>
            </w:r>
            <w:r>
              <w:rPr>
                <w:color w:val="000040"/>
              </w:rPr>
              <w:t>8</w:t>
            </w:r>
            <w:r>
              <w:rPr>
                <w:color w:val="00004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Соотношение к аналогичному периоду  201</w:t>
            </w:r>
            <w:r>
              <w:rPr>
                <w:color w:val="000040"/>
              </w:rPr>
              <w:t>7</w:t>
            </w:r>
            <w:r>
              <w:rPr>
                <w:color w:val="000040"/>
              </w:rPr>
              <w:t xml:space="preserve"> года</w:t>
            </w:r>
          </w:p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в %</w:t>
            </w:r>
          </w:p>
          <w:p>
            <w:pPr>
              <w:pStyle w:val="Normal"/>
              <w:jc w:val="center"/>
              <w:rPr>
                <w:color w:val="CC0000"/>
              </w:rPr>
            </w:pPr>
            <w:r>
              <w:rPr>
                <w:color w:val="CC0000"/>
              </w:rPr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40"/>
              </w:rPr>
              <w:t xml:space="preserve">Доля обращений граждан, ответы на которые даны с нарушениями требований </w:t>
            </w:r>
            <w:hyperlink r:id="rId2">
              <w:r>
                <w:rPr>
                  <w:rStyle w:val="Style14"/>
                  <w:color w:val="000040"/>
                </w:rPr>
                <w:t>законодательства</w:t>
              </w:r>
            </w:hyperlink>
            <w:r>
              <w:rPr>
                <w:color w:val="000040"/>
              </w:rPr>
              <w:t xml:space="preserve"> Российской Федерации (в процентах общего числа обращений </w:t>
            </w:r>
            <w:r>
              <w:rPr>
                <w:b/>
                <w:color w:val="000040"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40"/>
              </w:rPr>
              <w:t xml:space="preserve">Доля обращений граждан, ответы на которые даны с нарушениями требований </w:t>
            </w:r>
            <w:hyperlink r:id="rId3">
              <w:r>
                <w:rPr>
                  <w:rStyle w:val="Style14"/>
                  <w:color w:val="000040"/>
                </w:rPr>
                <w:t>законодательства</w:t>
              </w:r>
            </w:hyperlink>
            <w:r>
              <w:rPr>
                <w:color w:val="000040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>
              <w:rPr>
                <w:b/>
                <w:color w:val="000040"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 xml:space="preserve">Количество обращений граждан </w:t>
            </w:r>
            <w:r>
              <w:rPr>
                <w:b/>
                <w:color w:val="000040"/>
              </w:rPr>
              <w:t>в сфере деятельности</w:t>
            </w:r>
            <w:r>
              <w:rPr>
                <w:color w:val="000040"/>
              </w:rPr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540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 xml:space="preserve">Количество обращений граждан </w:t>
            </w:r>
            <w:r>
              <w:rPr>
                <w:b/>
                <w:color w:val="000040"/>
              </w:rPr>
              <w:t>в сфере деятельности</w:t>
            </w:r>
            <w:r>
              <w:rPr>
                <w:color w:val="000040"/>
              </w:rPr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>
              <w:rPr>
                <w:b/>
                <w:color w:val="000040"/>
              </w:rPr>
              <w:t xml:space="preserve">в сфере деятельности </w:t>
            </w:r>
            <w:r>
              <w:rPr>
                <w:color w:val="000040"/>
              </w:rPr>
              <w:t xml:space="preserve">(сведения о нагрузке </w:t>
            </w:r>
            <w:r>
              <w:rPr>
                <w:color w:val="000040"/>
                <w:u w:val="single"/>
              </w:rPr>
              <w:t>по штату)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540</w:t>
            </w:r>
          </w:p>
        </w:tc>
      </w:tr>
      <w:tr>
        <w:trPr>
          <w:trHeight w:val="170" w:hRule="atLeast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>
              <w:rPr>
                <w:color w:val="000040"/>
                <w:u w:val="single"/>
              </w:rPr>
              <w:t>по факту</w:t>
            </w:r>
            <w:r>
              <w:rPr>
                <w:color w:val="00004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3,2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534</w:t>
            </w:r>
          </w:p>
        </w:tc>
      </w:tr>
    </w:tbl>
    <w:p>
      <w:pPr>
        <w:pStyle w:val="Normal"/>
        <w:ind w:firstLine="709"/>
        <w:jc w:val="center"/>
        <w:rPr>
          <w:b/>
          <w:b/>
          <w:color w:val="CC0000"/>
        </w:rPr>
      </w:pPr>
      <w:r>
        <w:rPr>
          <w:b/>
          <w:color w:val="CC0000"/>
        </w:rPr>
      </w:r>
    </w:p>
    <w:p>
      <w:pPr>
        <w:pStyle w:val="Normal"/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 xml:space="preserve">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8</w:t>
      </w:r>
      <w:r>
        <w:rPr>
          <w:color w:val="000040"/>
          <w:sz w:val="28"/>
          <w:szCs w:val="28"/>
        </w:rPr>
        <w:t xml:space="preserve"> года в Управление Роскомнадзора по Псковской области поступило </w:t>
      </w:r>
      <w:r>
        <w:rPr>
          <w:color w:val="000040"/>
          <w:sz w:val="28"/>
          <w:szCs w:val="28"/>
        </w:rPr>
        <w:t>206</w:t>
      </w:r>
      <w:r>
        <w:rPr>
          <w:color w:val="000040"/>
          <w:sz w:val="28"/>
          <w:szCs w:val="28"/>
        </w:rPr>
        <w:t xml:space="preserve"> обращения граждан (в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 – </w:t>
      </w:r>
      <w:r>
        <w:rPr>
          <w:color w:val="000040"/>
          <w:sz w:val="28"/>
          <w:szCs w:val="28"/>
        </w:rPr>
        <w:t>38</w:t>
      </w:r>
      <w:r>
        <w:rPr>
          <w:color w:val="000040"/>
          <w:sz w:val="28"/>
          <w:szCs w:val="28"/>
        </w:rPr>
        <w:t xml:space="preserve"> обращени</w:t>
      </w:r>
      <w:r>
        <w:rPr>
          <w:color w:val="000040"/>
          <w:sz w:val="28"/>
          <w:szCs w:val="28"/>
        </w:rPr>
        <w:t>й</w:t>
      </w:r>
      <w:r>
        <w:rPr>
          <w:color w:val="000040"/>
          <w:sz w:val="28"/>
          <w:szCs w:val="28"/>
        </w:rPr>
        <w:t xml:space="preserve">).  Наблюдается увеличение количества поступивших обращений по сравнению с показателями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квартала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года.</w:t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 xml:space="preserve">Из всех полученных 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8</w:t>
      </w:r>
      <w:r>
        <w:rPr>
          <w:color w:val="000040"/>
          <w:sz w:val="28"/>
          <w:szCs w:val="28"/>
        </w:rPr>
        <w:t xml:space="preserve"> года обращений    1</w:t>
      </w:r>
      <w:r>
        <w:rPr>
          <w:color w:val="000040"/>
          <w:sz w:val="28"/>
          <w:szCs w:val="28"/>
        </w:rPr>
        <w:t>5</w:t>
      </w:r>
      <w:r>
        <w:rPr>
          <w:color w:val="000040"/>
          <w:sz w:val="28"/>
          <w:szCs w:val="28"/>
        </w:rPr>
        <w:t xml:space="preserve">обращений по линии «связь» (в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 – 2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>обращени</w:t>
      </w:r>
      <w:r>
        <w:rPr>
          <w:color w:val="000040"/>
          <w:sz w:val="28"/>
          <w:szCs w:val="28"/>
        </w:rPr>
        <w:t>е</w:t>
      </w:r>
      <w:r>
        <w:rPr>
          <w:color w:val="000040"/>
          <w:sz w:val="28"/>
          <w:szCs w:val="28"/>
        </w:rPr>
        <w:t xml:space="preserve">), </w:t>
      </w:r>
      <w:r>
        <w:rPr>
          <w:color w:val="000040"/>
          <w:sz w:val="28"/>
          <w:szCs w:val="28"/>
        </w:rPr>
        <w:t>26</w:t>
      </w:r>
      <w:r>
        <w:rPr>
          <w:color w:val="000040"/>
          <w:sz w:val="28"/>
          <w:szCs w:val="28"/>
        </w:rPr>
        <w:t xml:space="preserve">– по защите персональных данных (в </w:t>
      </w:r>
      <w:r>
        <w:rPr>
          <w:color w:val="000040"/>
          <w:sz w:val="28"/>
          <w:szCs w:val="28"/>
        </w:rPr>
        <w:t xml:space="preserve">1 </w:t>
      </w:r>
      <w:r>
        <w:rPr>
          <w:color w:val="000040"/>
          <w:sz w:val="28"/>
          <w:szCs w:val="28"/>
        </w:rPr>
        <w:t>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 –</w:t>
      </w:r>
      <w:r>
        <w:rPr>
          <w:color w:val="000040"/>
          <w:sz w:val="28"/>
          <w:szCs w:val="28"/>
        </w:rPr>
        <w:t>11</w:t>
      </w:r>
      <w:r>
        <w:rPr>
          <w:color w:val="000040"/>
          <w:sz w:val="28"/>
          <w:szCs w:val="28"/>
        </w:rPr>
        <w:t xml:space="preserve"> обращений),  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– по электронным СМИ (в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 – </w:t>
      </w:r>
      <w:r>
        <w:rPr>
          <w:color w:val="000040"/>
          <w:sz w:val="28"/>
          <w:szCs w:val="28"/>
        </w:rPr>
        <w:t>6</w:t>
      </w:r>
      <w:r>
        <w:rPr>
          <w:color w:val="000040"/>
          <w:sz w:val="28"/>
          <w:szCs w:val="28"/>
        </w:rPr>
        <w:t xml:space="preserve"> обращений), по вопросам информационных технологий  </w:t>
      </w:r>
      <w:r>
        <w:rPr>
          <w:color w:val="000040"/>
          <w:sz w:val="28"/>
          <w:szCs w:val="28"/>
        </w:rPr>
        <w:t>3</w:t>
      </w:r>
      <w:r>
        <w:rPr>
          <w:color w:val="000040"/>
          <w:sz w:val="28"/>
          <w:szCs w:val="28"/>
        </w:rPr>
        <w:t xml:space="preserve"> обращений (в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  - 0 обращений), </w:t>
      </w:r>
      <w:r>
        <w:rPr>
          <w:color w:val="000040"/>
          <w:sz w:val="28"/>
          <w:szCs w:val="28"/>
        </w:rPr>
        <w:t>по другим вопросам 161 обращение (</w:t>
      </w:r>
      <w:r>
        <w:rPr>
          <w:color w:val="000040"/>
          <w:sz w:val="28"/>
          <w:szCs w:val="28"/>
        </w:rPr>
        <w:t xml:space="preserve">  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 —</w:t>
      </w:r>
      <w:r>
        <w:rPr>
          <w:color w:val="000040"/>
          <w:sz w:val="28"/>
          <w:szCs w:val="28"/>
        </w:rPr>
        <w:t xml:space="preserve"> 1 обращение).</w:t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 xml:space="preserve">В 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8</w:t>
      </w:r>
      <w:r>
        <w:rPr>
          <w:color w:val="000040"/>
          <w:sz w:val="28"/>
          <w:szCs w:val="28"/>
        </w:rPr>
        <w:t xml:space="preserve"> года, как и 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40"/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40"/>
          <w:sz w:val="28"/>
          <w:szCs w:val="28"/>
        </w:rPr>
        <w:t>По всем рассмотренным обращениям заявителям даны разъяснения.</w:t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 xml:space="preserve">Рассмотрений обращений с выездом на место, как и в 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 xml:space="preserve"> 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 не было.</w:t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 xml:space="preserve">Судебных исков по заявлениям граждан не поступало, как и в </w:t>
      </w:r>
      <w:r>
        <w:rPr>
          <w:color w:val="000040"/>
          <w:sz w:val="28"/>
          <w:szCs w:val="28"/>
        </w:rPr>
        <w:t>1</w:t>
      </w:r>
      <w:r>
        <w:rPr>
          <w:color w:val="000040"/>
          <w:sz w:val="28"/>
          <w:szCs w:val="28"/>
        </w:rPr>
        <w:t>кв. 201</w:t>
      </w:r>
      <w:r>
        <w:rPr>
          <w:color w:val="000040"/>
          <w:sz w:val="28"/>
          <w:szCs w:val="28"/>
        </w:rPr>
        <w:t>7</w:t>
      </w:r>
      <w:r>
        <w:rPr>
          <w:color w:val="000040"/>
          <w:sz w:val="28"/>
          <w:szCs w:val="28"/>
        </w:rPr>
        <w:t xml:space="preserve">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>
      <w:pPr>
        <w:pStyle w:val="Normal"/>
        <w:jc w:val="both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63"/>
        <w:gridCol w:w="2227"/>
        <w:gridCol w:w="1880"/>
        <w:gridCol w:w="1874"/>
      </w:tblGrid>
      <w:tr>
        <w:trPr/>
        <w:tc>
          <w:tcPr>
            <w:tcW w:w="5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color w:val="000040"/>
              </w:rPr>
              <w:t>Показатель по сферам деятельности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40"/>
              </w:rPr>
            </w:pPr>
            <w:r>
              <w:rPr>
                <w:b/>
                <w:color w:val="000040"/>
              </w:rPr>
              <w:t>1</w:t>
            </w:r>
            <w:r>
              <w:rPr>
                <w:b/>
                <w:color w:val="000040"/>
              </w:rPr>
              <w:t>кв.  201</w:t>
            </w:r>
            <w:r>
              <w:rPr>
                <w:b/>
                <w:color w:val="000040"/>
              </w:rPr>
              <w:t>7</w:t>
            </w:r>
            <w:r>
              <w:rPr>
                <w:b/>
                <w:color w:val="000040"/>
              </w:rPr>
              <w:t xml:space="preserve"> г.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40"/>
              </w:rPr>
            </w:pPr>
            <w:r>
              <w:rPr>
                <w:b/>
                <w:color w:val="000040"/>
              </w:rPr>
              <w:t>1</w:t>
            </w:r>
            <w:r>
              <w:rPr>
                <w:b/>
                <w:color w:val="000040"/>
              </w:rPr>
              <w:t xml:space="preserve"> кв.  201</w:t>
            </w:r>
            <w:r>
              <w:rPr>
                <w:b/>
                <w:color w:val="000040"/>
              </w:rPr>
              <w:t>8</w:t>
            </w:r>
            <w:r>
              <w:rPr>
                <w:b/>
                <w:color w:val="000040"/>
              </w:rPr>
              <w:t xml:space="preserve"> г.</w:t>
            </w:r>
          </w:p>
        </w:tc>
      </w:tr>
      <w:tr>
        <w:trPr/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40"/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</w:t>
            </w:r>
            <w:r>
              <w:rPr>
                <w:color w:val="000040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</w:t>
            </w:r>
            <w:r>
              <w:rPr>
                <w:color w:val="000040"/>
              </w:rPr>
              <w:t>5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26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3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прочие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161</w:t>
            </w:r>
          </w:p>
        </w:tc>
      </w:tr>
      <w:tr>
        <w:trPr>
          <w:trHeight w:val="473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>
              <w:rPr>
                <w:b/>
                <w:color w:val="000040"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3,</w:t>
            </w:r>
            <w:r>
              <w:rPr>
                <w:color w:val="000040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2,5</w:t>
            </w:r>
          </w:p>
        </w:tc>
      </w:tr>
      <w:tr>
        <w:trPr>
          <w:trHeight w:val="523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13</w:t>
            </w:r>
          </w:p>
        </w:tc>
      </w:tr>
      <w:tr>
        <w:trPr>
          <w:trHeight w:val="532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3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bookmarkStart w:id="0" w:name="_GoBack"/>
            <w:bookmarkEnd w:id="0"/>
            <w:r>
              <w:rPr>
                <w:color w:val="000040"/>
              </w:rPr>
              <w:t>1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355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352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551" w:hRule="atLeast"/>
        </w:trPr>
        <w:tc>
          <w:tcPr>
            <w:tcW w:w="3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40"/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Связь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575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Персональн. данные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>
          <w:trHeight w:val="523" w:hRule="atLeast"/>
        </w:trPr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СМИ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  <w:tr>
        <w:trPr/>
        <w:tc>
          <w:tcPr>
            <w:tcW w:w="3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  <w:sz w:val="28"/>
                <w:szCs w:val="28"/>
              </w:rPr>
            </w:pPr>
            <w:r>
              <w:rPr>
                <w:color w:val="000040"/>
                <w:sz w:val="28"/>
                <w:szCs w:val="28"/>
              </w:rPr>
            </w:r>
          </w:p>
        </w:tc>
        <w:tc>
          <w:tcPr>
            <w:tcW w:w="2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ИТ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40"/>
              </w:rPr>
            </w:pPr>
            <w:r>
              <w:rPr>
                <w:color w:val="000040"/>
              </w:rPr>
              <w:t>0</w:t>
            </w:r>
          </w:p>
        </w:tc>
      </w:tr>
    </w:tbl>
    <w:p>
      <w:pPr>
        <w:pStyle w:val="Normal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</w:r>
    </w:p>
    <w:p>
      <w:pPr>
        <w:pStyle w:val="Normal"/>
        <w:ind w:firstLine="708"/>
        <w:jc w:val="both"/>
        <w:rPr>
          <w:color w:val="000040"/>
        </w:rPr>
      </w:pPr>
      <w:r>
        <w:rPr>
          <w:color w:val="000040"/>
          <w:sz w:val="28"/>
          <w:szCs w:val="28"/>
        </w:rPr>
        <w:t xml:space="preserve">Следует отметить увеличение общего количества обращений в сфере </w:t>
      </w:r>
      <w:r>
        <w:rPr>
          <w:color w:val="000040"/>
          <w:sz w:val="28"/>
          <w:szCs w:val="28"/>
        </w:rPr>
        <w:t>деятельности сайтов</w:t>
      </w:r>
      <w:r>
        <w:rPr>
          <w:color w:val="000040"/>
          <w:sz w:val="28"/>
          <w:szCs w:val="28"/>
        </w:rPr>
        <w:t>.</w:t>
      </w:r>
    </w:p>
    <w:p>
      <w:pPr>
        <w:pStyle w:val="Normal"/>
        <w:rPr>
          <w:color w:val="CC0000"/>
        </w:rPr>
      </w:pPr>
      <w:r>
        <w:rPr>
          <w:color w:val="CC0000"/>
        </w:rPr>
      </w:r>
    </w:p>
    <w:p>
      <w:pPr>
        <w:pStyle w:val="Normal"/>
        <w:rPr>
          <w:color w:val="CC0000"/>
        </w:rPr>
      </w:pPr>
      <w:r>
        <w:rPr>
          <w:color w:val="CC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70c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LibreOffice/5.3.4.1$Linux_X86_64 LibreOffice_project/30$Build-1</Application>
  <Pages>3</Pages>
  <Words>664</Words>
  <Characters>4121</Characters>
  <CharactersWithSpaces>4716</CharactersWithSpaces>
  <Paragraphs>94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2018-01-12T07:00:00Z</dcterms:created>
  <dc:creator>Махов</dc:creator>
  <dc:description/>
  <dc:language>ru-RU</dc:language>
  <cp:lastModifiedBy/>
  <dcterms:modified xsi:type="dcterms:W3CDTF">2018-04-04T17:21:22Z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