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5670"/>
        <w:jc w:val="center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10" w:firstLine="667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0"/>
        </w:tabs>
        <w:spacing w:line="322" w:lineRule="exact"/>
        <w:ind w:left="10" w:firstLine="667"/>
        <w:jc w:val="center"/>
        <w:rPr>
          <w:b/>
          <w:bCs/>
          <w:szCs w:val="28"/>
        </w:rPr>
      </w:pPr>
      <w:r>
        <w:rPr>
          <w:b/>
          <w:bCs/>
          <w:szCs w:val="28"/>
        </w:rPr>
        <w:t>Состав</w:t>
      </w:r>
    </w:p>
    <w:p w:rsidR="00A55F64" w:rsidRDefault="00A55F64" w:rsidP="00A55F64">
      <w:pPr>
        <w:shd w:val="clear" w:color="auto" w:fill="FFFFFF"/>
        <w:spacing w:line="322" w:lineRule="exact"/>
        <w:ind w:left="10" w:firstLine="667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Комиссии Управления Федеральной службы по надзору в сфере связи, информационных технологий и массовых коммуникаций по Псковской области по соблюдению требований к служебному поведению федеральных государственных гражданских служащих и урегулированию конфликта интересов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10" w:firstLine="667"/>
        <w:jc w:val="center"/>
        <w:rPr>
          <w:b/>
          <w:bCs/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ind w:left="10" w:firstLine="699"/>
        <w:jc w:val="both"/>
        <w:rPr>
          <w:szCs w:val="28"/>
        </w:rPr>
      </w:pPr>
      <w:r>
        <w:rPr>
          <w:szCs w:val="28"/>
        </w:rPr>
        <w:t>Председатель 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ind w:left="10" w:firstLine="699"/>
        <w:jc w:val="both"/>
        <w:rPr>
          <w:szCs w:val="28"/>
        </w:rPr>
      </w:pPr>
      <w:r>
        <w:rPr>
          <w:szCs w:val="28"/>
        </w:rPr>
        <w:t>Денисенко Анжелика Валентиновна, заместитель руководителя Управления;</w:t>
      </w:r>
    </w:p>
    <w:p w:rsidR="00A55F64" w:rsidRDefault="00A55F64" w:rsidP="00A55F64">
      <w:pPr>
        <w:shd w:val="clear" w:color="auto" w:fill="FFFFFF"/>
        <w:tabs>
          <w:tab w:val="left" w:pos="1430"/>
        </w:tabs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ind w:firstLine="709"/>
        <w:jc w:val="both"/>
        <w:rPr>
          <w:szCs w:val="28"/>
        </w:rPr>
      </w:pPr>
      <w:r>
        <w:rPr>
          <w:szCs w:val="28"/>
        </w:rPr>
        <w:t>Махов Олег Викторович,  начальник отдела организационной, финансовой, правовой работы и кадров;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hanging="2171"/>
        <w:jc w:val="both"/>
        <w:rPr>
          <w:szCs w:val="28"/>
        </w:rPr>
      </w:pPr>
      <w:r>
        <w:rPr>
          <w:szCs w:val="28"/>
        </w:rPr>
        <w:t>Секретарь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Жаглова Тамара Николаевна, старший специалист 1 разряда отдела организационной, финансовой,  правовой работы и кадров;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Члены комиссии: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699"/>
        <w:jc w:val="both"/>
        <w:rPr>
          <w:szCs w:val="28"/>
        </w:rPr>
      </w:pPr>
      <w:r>
        <w:rPr>
          <w:szCs w:val="28"/>
        </w:rPr>
        <w:t>Никитин Алексей Анатольевич, начальник отдела контроля (надзора) в сфере связи;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80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Мальгина Светлана Васильевна, главный специалист-эксперт отдела организационной, финансовой, правовой работы и кадров;</w:t>
      </w: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left="2835" w:firstLine="699"/>
        <w:jc w:val="both"/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143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Муравьева Наталия Петровна, ведущий специалист-эксперт отдела по защите прав субъектов персональных данных, надзора в сфере массовых коммуникаций и информационных технологий;</w:t>
      </w:r>
    </w:p>
    <w:p w:rsidR="00A55F64" w:rsidRPr="00922D01" w:rsidRDefault="00A55F64" w:rsidP="00A55F64">
      <w:pPr>
        <w:rPr>
          <w:szCs w:val="28"/>
        </w:rPr>
      </w:pPr>
    </w:p>
    <w:p w:rsidR="00A55F64" w:rsidRDefault="00A55F64" w:rsidP="00A55F64">
      <w:pPr>
        <w:shd w:val="clear" w:color="auto" w:fill="FFFFFF"/>
        <w:tabs>
          <w:tab w:val="left" w:pos="-993"/>
          <w:tab w:val="left" w:pos="0"/>
        </w:tabs>
        <w:spacing w:line="322" w:lineRule="exact"/>
        <w:ind w:firstLine="709"/>
        <w:jc w:val="both"/>
        <w:rPr>
          <w:szCs w:val="28"/>
        </w:rPr>
      </w:pPr>
      <w:r>
        <w:rPr>
          <w:szCs w:val="28"/>
        </w:rPr>
        <w:t>Два представителя Псковского государственного университета (по согласованию).</w:t>
      </w:r>
    </w:p>
    <w:p w:rsidR="00A55F64" w:rsidRDefault="00A55F64" w:rsidP="00A55F64">
      <w:pPr>
        <w:shd w:val="clear" w:color="auto" w:fill="FFFFFF"/>
        <w:tabs>
          <w:tab w:val="left" w:pos="-993"/>
          <w:tab w:val="left" w:pos="0"/>
        </w:tabs>
        <w:spacing w:line="322" w:lineRule="exact"/>
        <w:ind w:firstLine="709"/>
        <w:jc w:val="both"/>
        <w:rPr>
          <w:szCs w:val="28"/>
        </w:rPr>
      </w:pPr>
    </w:p>
    <w:p w:rsidR="005D215F" w:rsidRPr="00A55F64" w:rsidRDefault="005D215F" w:rsidP="008E1504"/>
    <w:sectPr w:rsidR="005D215F" w:rsidRPr="00A55F64" w:rsidSect="00DA7A4D">
      <w:headerReference w:type="default" r:id="rId8"/>
      <w:pgSz w:w="11906" w:h="16838"/>
      <w:pgMar w:top="851" w:right="1418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A9" w:rsidRDefault="004222A9" w:rsidP="00F82C4C">
      <w:r>
        <w:separator/>
      </w:r>
    </w:p>
  </w:endnote>
  <w:endnote w:type="continuationSeparator" w:id="1">
    <w:p w:rsidR="004222A9" w:rsidRDefault="004222A9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A9" w:rsidRDefault="004222A9" w:rsidP="00F82C4C">
      <w:r>
        <w:separator/>
      </w:r>
    </w:p>
  </w:footnote>
  <w:footnote w:type="continuationSeparator" w:id="1">
    <w:p w:rsidR="004222A9" w:rsidRDefault="004222A9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D80E53" w:rsidRPr="00D80E53" w:rsidRDefault="0034286C" w:rsidP="00D80E53">
        <w:pPr>
          <w:pStyle w:val="a6"/>
          <w:jc w:val="center"/>
        </w:pPr>
        <w:r>
          <w:fldChar w:fldCharType="begin"/>
        </w:r>
        <w:r w:rsidR="00D80E53">
          <w:instrText>PAGE   \* MERGEFORMAT</w:instrText>
        </w:r>
        <w:r>
          <w:fldChar w:fldCharType="separate"/>
        </w:r>
        <w:r w:rsidR="00B516FA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A136B"/>
    <w:multiLevelType w:val="hybridMultilevel"/>
    <w:tmpl w:val="3250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04632"/>
    <w:rsid w:val="000B1FD2"/>
    <w:rsid w:val="000E0580"/>
    <w:rsid w:val="00143A97"/>
    <w:rsid w:val="00201C16"/>
    <w:rsid w:val="00273989"/>
    <w:rsid w:val="002A6D78"/>
    <w:rsid w:val="002B6B39"/>
    <w:rsid w:val="002D0DF4"/>
    <w:rsid w:val="0032350D"/>
    <w:rsid w:val="0034286C"/>
    <w:rsid w:val="003466B3"/>
    <w:rsid w:val="003D6483"/>
    <w:rsid w:val="003F5599"/>
    <w:rsid w:val="004222A9"/>
    <w:rsid w:val="00430DE9"/>
    <w:rsid w:val="00451079"/>
    <w:rsid w:val="004A68FF"/>
    <w:rsid w:val="00503357"/>
    <w:rsid w:val="0058694F"/>
    <w:rsid w:val="005D215F"/>
    <w:rsid w:val="005E4B7B"/>
    <w:rsid w:val="006428ED"/>
    <w:rsid w:val="006647F1"/>
    <w:rsid w:val="006834C9"/>
    <w:rsid w:val="006A5105"/>
    <w:rsid w:val="006F582E"/>
    <w:rsid w:val="007055E1"/>
    <w:rsid w:val="00754CD3"/>
    <w:rsid w:val="00756F6C"/>
    <w:rsid w:val="00780C33"/>
    <w:rsid w:val="007D3071"/>
    <w:rsid w:val="007E2C16"/>
    <w:rsid w:val="0080082A"/>
    <w:rsid w:val="00811E70"/>
    <w:rsid w:val="00841597"/>
    <w:rsid w:val="0087053A"/>
    <w:rsid w:val="00871076"/>
    <w:rsid w:val="00897C00"/>
    <w:rsid w:val="008B7209"/>
    <w:rsid w:val="008E1504"/>
    <w:rsid w:val="009A3084"/>
    <w:rsid w:val="009A6288"/>
    <w:rsid w:val="00A103F8"/>
    <w:rsid w:val="00A55F64"/>
    <w:rsid w:val="00A749ED"/>
    <w:rsid w:val="00A856C8"/>
    <w:rsid w:val="00AE7D79"/>
    <w:rsid w:val="00B056E6"/>
    <w:rsid w:val="00B30DA2"/>
    <w:rsid w:val="00B516FA"/>
    <w:rsid w:val="00BA56F2"/>
    <w:rsid w:val="00BB7715"/>
    <w:rsid w:val="00BE5CA9"/>
    <w:rsid w:val="00C54199"/>
    <w:rsid w:val="00C61D96"/>
    <w:rsid w:val="00C766F8"/>
    <w:rsid w:val="00CD4F5F"/>
    <w:rsid w:val="00CD7621"/>
    <w:rsid w:val="00CF5DCA"/>
    <w:rsid w:val="00D560A7"/>
    <w:rsid w:val="00D640AD"/>
    <w:rsid w:val="00D706FC"/>
    <w:rsid w:val="00D76263"/>
    <w:rsid w:val="00D80E53"/>
    <w:rsid w:val="00D84BE3"/>
    <w:rsid w:val="00DA7A4D"/>
    <w:rsid w:val="00DB15C8"/>
    <w:rsid w:val="00DC2C26"/>
    <w:rsid w:val="00E411DF"/>
    <w:rsid w:val="00E6678F"/>
    <w:rsid w:val="00E75684"/>
    <w:rsid w:val="00EB5264"/>
    <w:rsid w:val="00F03294"/>
    <w:rsid w:val="00F36603"/>
    <w:rsid w:val="00F82C4C"/>
    <w:rsid w:val="00FE0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D2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3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F4749BB-0AC0-440E-8BE0-CDF5B0D3F708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ЖагловаТН</cp:lastModifiedBy>
  <cp:revision>3</cp:revision>
  <dcterms:created xsi:type="dcterms:W3CDTF">2019-04-23T10:54:00Z</dcterms:created>
  <dcterms:modified xsi:type="dcterms:W3CDTF">2019-04-23T10:55:00Z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