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bookmarkStart w:id="0" w:name="_GoBack"/>
      <w:bookmarkEnd w:id="0"/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</w:t>
      </w:r>
      <w:r w:rsidR="00A3225E">
        <w:rPr>
          <w:lang w:eastAsia="ru-RU"/>
        </w:rPr>
        <w:lastRenderedPageBreak/>
        <w:t>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lastRenderedPageBreak/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r w:rsidR="004C6C04">
        <w:rPr>
          <w:rFonts w:eastAsia="Times New Roman"/>
        </w:rPr>
        <w:t>врио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</w:t>
      </w:r>
      <w:r w:rsidR="001D48B7">
        <w:rPr>
          <w:rFonts w:eastAsia="Times New Roman"/>
        </w:rPr>
        <w:lastRenderedPageBreak/>
        <w:t xml:space="preserve">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</w:t>
      </w:r>
      <w:r>
        <w:rPr>
          <w:lang w:eastAsia="ru-RU"/>
        </w:rPr>
        <w:lastRenderedPageBreak/>
        <w:t xml:space="preserve">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10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 xml:space="preserve">газет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9D30D4" w:rsidRPr="009D30D4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lastRenderedPageBreak/>
        <w:t>Адрес</w:t>
      </w:r>
      <w:r>
        <w:t>:</w:t>
      </w:r>
      <w:r w:rsidRPr="009D30D4">
        <w:t xml:space="preserve"> </w:t>
      </w:r>
      <w:r w:rsidRPr="009D30D4">
        <w:rPr>
          <w:b/>
        </w:rPr>
        <w:t>127018, Москва, ул. Октябрьская, 4, стр.2,</w:t>
      </w:r>
    </w:p>
    <w:p w:rsidR="009D30D4" w:rsidRDefault="009D30D4" w:rsidP="009D30D4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</w:rPr>
        <w:t>119019, г. Москва, Кремлевская наб., 1/9 строение 8</w:t>
      </w:r>
      <w:r w:rsidRPr="009D30D4">
        <w:t>;</w:t>
      </w:r>
    </w:p>
    <w:p w:rsidR="009D30D4" w:rsidRPr="00AD0DC7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</w:rPr>
        <w:t>127018, Москва, ул. Октябрьская, 4, стр.2.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1B7970" w:rsidRPr="009D30D4" w:rsidRDefault="001B7970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lastRenderedPageBreak/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11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AE" w:rsidRDefault="00367BAE" w:rsidP="004C350C">
      <w:pPr>
        <w:spacing w:after="0" w:line="240" w:lineRule="auto"/>
      </w:pPr>
      <w:r>
        <w:separator/>
      </w:r>
    </w:p>
  </w:endnote>
  <w:endnote w:type="continuationSeparator" w:id="0">
    <w:p w:rsidR="00367BAE" w:rsidRDefault="00367BAE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AE" w:rsidRDefault="00367BAE" w:rsidP="004C350C">
      <w:pPr>
        <w:spacing w:after="0" w:line="240" w:lineRule="auto"/>
      </w:pPr>
      <w:r>
        <w:separator/>
      </w:r>
    </w:p>
  </w:footnote>
  <w:footnote w:type="continuationSeparator" w:id="0">
    <w:p w:rsidR="00367BAE" w:rsidRDefault="00367BAE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E62">
          <w:rPr>
            <w:noProof/>
          </w:rPr>
          <w:t>6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1E62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62C4F"/>
    <w:rsid w:val="00367BAE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okchamber.ru/o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699C-A96E-41E9-9350-8C31ACE6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Парсон</cp:lastModifiedBy>
  <cp:revision>2</cp:revision>
  <cp:lastPrinted>2016-01-29T08:31:00Z</cp:lastPrinted>
  <dcterms:created xsi:type="dcterms:W3CDTF">2019-02-28T14:12:00Z</dcterms:created>
  <dcterms:modified xsi:type="dcterms:W3CDTF">2019-02-28T14:12:00Z</dcterms:modified>
</cp:coreProperties>
</file>